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A80A" w14:textId="77777777" w:rsidR="004910B1" w:rsidRPr="003A6161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 w:rsidRPr="003A6161">
        <w:rPr>
          <w:rFonts w:ascii="Calibri" w:eastAsia="Times New Roman" w:hAnsi="Calibri" w:cs="Calibri"/>
          <w:b/>
          <w:bCs/>
        </w:rPr>
        <w:t>20/1/2016</w:t>
      </w:r>
    </w:p>
    <w:p w14:paraId="6BFF399C" w14:textId="543D7305" w:rsidR="004910B1" w:rsidRPr="00F54D8C" w:rsidRDefault="00F54D8C" w:rsidP="004910B1">
      <w:pPr>
        <w:rPr>
          <w:rFonts w:ascii="Calibri" w:eastAsia="Times New Roman" w:hAnsi="Calibri" w:cs="Calibri"/>
          <w:sz w:val="22"/>
          <w:szCs w:val="22"/>
        </w:rPr>
      </w:pPr>
      <w:r w:rsidRPr="00F54D8C">
        <w:rPr>
          <w:rFonts w:ascii="Calibri" w:eastAsia="Times New Roman" w:hAnsi="Calibri" w:cs="Calibri"/>
          <w:sz w:val="28"/>
          <w:szCs w:val="28"/>
          <w:u w:val="single"/>
        </w:rPr>
        <w:t>Persbericht</w:t>
      </w:r>
      <w:r w:rsidR="004910B1"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:</w:t>
      </w:r>
      <w:r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 xml:space="preserve"> De</w:t>
      </w:r>
      <w:r w:rsidR="008177B2">
        <w:rPr>
          <w:rStyle w:val="apple-converted-space"/>
          <w:rFonts w:ascii="Calibri" w:eastAsia="Times New Roman" w:hAnsi="Calibri" w:cs="Calibri"/>
          <w:b/>
          <w:bCs/>
          <w:color w:val="C00000"/>
          <w:sz w:val="32"/>
          <w:szCs w:val="32"/>
        </w:rPr>
        <w:t xml:space="preserve"> </w:t>
      </w:r>
      <w:r w:rsidR="004910B1" w:rsidRPr="008177B2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</w:rPr>
        <w:t>Hergé</w:t>
      </w:r>
      <w:r w:rsidRPr="00F54D8C">
        <w:rPr>
          <w:rStyle w:val="apple-converted-space"/>
          <w:rFonts w:ascii="Calibri" w:eastAsia="Times New Roman" w:hAnsi="Calibri" w:cs="Calibri"/>
          <w:b/>
          <w:bCs/>
          <w:iCs/>
          <w:color w:val="C00000"/>
          <w:sz w:val="32"/>
          <w:szCs w:val="32"/>
        </w:rPr>
        <w:t xml:space="preserve">-tentoonstelling in het </w:t>
      </w:r>
      <w:r w:rsidR="004910B1" w:rsidRPr="007D436F">
        <w:rPr>
          <w:rFonts w:ascii="Calibri" w:eastAsia="Times New Roman" w:hAnsi="Calibri" w:cs="Calibri"/>
          <w:b/>
          <w:bCs/>
          <w:i/>
          <w:color w:val="C00000"/>
          <w:sz w:val="32"/>
          <w:szCs w:val="32"/>
        </w:rPr>
        <w:t xml:space="preserve">Grand </w:t>
      </w:r>
      <w:proofErr w:type="spellStart"/>
      <w:r w:rsidR="004910B1" w:rsidRPr="007D436F">
        <w:rPr>
          <w:rFonts w:ascii="Calibri" w:eastAsia="Times New Roman" w:hAnsi="Calibri" w:cs="Calibri"/>
          <w:b/>
          <w:bCs/>
          <w:i/>
          <w:color w:val="C00000"/>
          <w:sz w:val="32"/>
          <w:szCs w:val="32"/>
        </w:rPr>
        <w:t>Palais</w:t>
      </w:r>
      <w:proofErr w:type="spellEnd"/>
      <w:r w:rsidR="004910B1"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 xml:space="preserve">: </w:t>
      </w:r>
      <w:r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een overweldigend succes</w:t>
      </w:r>
      <w:r w:rsidR="004910B1"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!</w:t>
      </w:r>
    </w:p>
    <w:p w14:paraId="3951F56E" w14:textId="77777777" w:rsidR="004910B1" w:rsidRPr="00F54D8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F54D8C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18415C33" w14:textId="77777777" w:rsidR="004910B1" w:rsidRPr="00F54D8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 </w:t>
      </w:r>
    </w:p>
    <w:p w14:paraId="1E7ABED6" w14:textId="0C1FECC3" w:rsidR="004910B1" w:rsidRPr="00F54D8C" w:rsidRDefault="00F54D8C" w:rsidP="004910B1">
      <w:pPr>
        <w:rPr>
          <w:rFonts w:ascii="Calibri" w:eastAsia="Times New Roman" w:hAnsi="Calibri" w:cs="Calibri"/>
          <w:b/>
          <w:bCs/>
          <w:color w:val="44546A"/>
          <w:sz w:val="28"/>
          <w:szCs w:val="28"/>
        </w:rPr>
      </w:pPr>
      <w:r w:rsidRPr="00F54D8C">
        <w:rPr>
          <w:rFonts w:ascii="Calibri" w:eastAsia="Times New Roman" w:hAnsi="Calibri" w:cs="Calibri"/>
          <w:color w:val="44546A"/>
          <w:sz w:val="28"/>
          <w:szCs w:val="28"/>
        </w:rPr>
        <w:t>Tussen</w:t>
      </w:r>
      <w:r w:rsidR="004910B1" w:rsidRPr="00F54D8C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 </w:t>
      </w:r>
      <w:r w:rsidR="003A6161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28 s</w:t>
      </w: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eptember</w:t>
      </w:r>
      <w:r w:rsidR="004910B1"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 xml:space="preserve"> 2016 e</w:t>
      </w: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n</w:t>
      </w:r>
      <w:r w:rsidR="004910B1"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 xml:space="preserve"> 15 jan</w:t>
      </w: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 xml:space="preserve">uari </w:t>
      </w:r>
      <w:r w:rsidR="004910B1"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20</w:t>
      </w:r>
      <w:r w:rsidR="00FE16CE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17</w:t>
      </w: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 xml:space="preserve"> </w:t>
      </w:r>
      <w:r w:rsidR="008177B2">
        <w:rPr>
          <w:rFonts w:ascii="Calibri" w:eastAsia="Times New Roman" w:hAnsi="Calibri" w:cs="Calibri"/>
          <w:bCs/>
          <w:color w:val="44546A"/>
          <w:sz w:val="28"/>
          <w:szCs w:val="28"/>
        </w:rPr>
        <w:t xml:space="preserve">zwaaiden de deuren van het </w:t>
      </w:r>
      <w:r w:rsidR="008177B2" w:rsidRPr="007D436F">
        <w:rPr>
          <w:rFonts w:ascii="Calibri" w:eastAsia="Times New Roman" w:hAnsi="Calibri" w:cs="Calibri"/>
          <w:bCs/>
          <w:i/>
          <w:color w:val="44546A"/>
          <w:sz w:val="28"/>
          <w:szCs w:val="28"/>
        </w:rPr>
        <w:t xml:space="preserve">Grand </w:t>
      </w:r>
      <w:proofErr w:type="spellStart"/>
      <w:r w:rsidR="008177B2" w:rsidRPr="007D436F">
        <w:rPr>
          <w:rFonts w:ascii="Calibri" w:eastAsia="Times New Roman" w:hAnsi="Calibri" w:cs="Calibri"/>
          <w:bCs/>
          <w:i/>
          <w:color w:val="44546A"/>
          <w:sz w:val="28"/>
          <w:szCs w:val="28"/>
        </w:rPr>
        <w:t>Palais</w:t>
      </w:r>
      <w:proofErr w:type="spellEnd"/>
      <w:r w:rsidR="008177B2">
        <w:rPr>
          <w:rFonts w:ascii="Calibri" w:eastAsia="Times New Roman" w:hAnsi="Calibri" w:cs="Calibri"/>
          <w:bCs/>
          <w:color w:val="44546A"/>
          <w:sz w:val="28"/>
          <w:szCs w:val="28"/>
        </w:rPr>
        <w:t xml:space="preserve"> in Parijs </w:t>
      </w:r>
      <w:r w:rsidR="00FE16CE">
        <w:rPr>
          <w:rFonts w:ascii="Calibri" w:eastAsia="Times New Roman" w:hAnsi="Calibri" w:cs="Calibri"/>
          <w:bCs/>
          <w:color w:val="44546A"/>
          <w:sz w:val="28"/>
          <w:szCs w:val="28"/>
        </w:rPr>
        <w:t>open voor</w:t>
      </w:r>
      <w:r w:rsidR="004910B1"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 322 157</w:t>
      </w:r>
      <w:r w:rsidR="004910B1" w:rsidRPr="00F54D8C">
        <w:rPr>
          <w:rStyle w:val="apple-converted-space"/>
          <w:rFonts w:ascii="Calibri" w:eastAsia="Times New Roman" w:hAnsi="Calibri" w:cs="Calibri"/>
          <w:b/>
          <w:bCs/>
          <w:color w:val="44546A"/>
          <w:sz w:val="28"/>
          <w:szCs w:val="28"/>
        </w:rPr>
        <w:t> </w:t>
      </w:r>
      <w:r w:rsidR="008177B2">
        <w:rPr>
          <w:rStyle w:val="apple-converted-space"/>
          <w:rFonts w:ascii="Calibri" w:eastAsia="Times New Roman" w:hAnsi="Calibri" w:cs="Calibri"/>
          <w:bCs/>
          <w:color w:val="44546A"/>
          <w:sz w:val="28"/>
          <w:szCs w:val="28"/>
        </w:rPr>
        <w:t>bezoekers</w:t>
      </w:r>
      <w:r w:rsidR="004910B1" w:rsidRPr="00F54D8C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65F7D4F5" w14:textId="77777777" w:rsidR="004910B1" w:rsidRPr="00F54D8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 </w:t>
      </w:r>
    </w:p>
    <w:p w14:paraId="6FB1A433" w14:textId="3875B6EC" w:rsidR="004910B1" w:rsidRPr="00AE443C" w:rsidRDefault="008177B2" w:rsidP="004910B1">
      <w:pPr>
        <w:rPr>
          <w:rFonts w:ascii="Calibri" w:eastAsia="Times New Roman" w:hAnsi="Calibri" w:cs="Calibri"/>
          <w:sz w:val="22"/>
          <w:szCs w:val="22"/>
        </w:rPr>
      </w:pP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Het publiek – van de grootste Kuifje-fan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>aticus</w:t>
      </w:r>
      <w:r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tot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de toevallige bezoeker - </w:t>
      </w:r>
      <w:r w:rsidR="00FE16CE">
        <w:rPr>
          <w:rFonts w:ascii="Calibri" w:eastAsia="Times New Roman" w:hAnsi="Calibri" w:cs="Calibri"/>
          <w:color w:val="44546A"/>
          <w:sz w:val="28"/>
          <w:szCs w:val="28"/>
        </w:rPr>
        <w:t>w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as </w:t>
      </w:r>
      <w:r w:rsidR="00FE16CE">
        <w:rPr>
          <w:rFonts w:ascii="Calibri" w:eastAsia="Times New Roman" w:hAnsi="Calibri" w:cs="Calibri"/>
          <w:color w:val="44546A"/>
          <w:sz w:val="28"/>
          <w:szCs w:val="28"/>
        </w:rPr>
        <w:t xml:space="preserve">vol </w:t>
      </w:r>
      <w:r w:rsidR="007D436F">
        <w:rPr>
          <w:rFonts w:ascii="Calibri" w:eastAsia="Times New Roman" w:hAnsi="Calibri" w:cs="Calibri"/>
          <w:color w:val="44546A"/>
          <w:sz w:val="28"/>
          <w:szCs w:val="28"/>
        </w:rPr>
        <w:t>l</w:t>
      </w:r>
      <w:r w:rsidR="00FE16CE">
        <w:rPr>
          <w:rFonts w:ascii="Calibri" w:eastAsia="Times New Roman" w:hAnsi="Calibri" w:cs="Calibri"/>
          <w:color w:val="44546A"/>
          <w:sz w:val="28"/>
          <w:szCs w:val="28"/>
        </w:rPr>
        <w:t>of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over d</w:t>
      </w: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it evenement</w:t>
      </w:r>
      <w:r w:rsidR="00FE16CE">
        <w:rPr>
          <w:rFonts w:ascii="Calibri" w:eastAsia="Times New Roman" w:hAnsi="Calibri" w:cs="Calibri"/>
          <w:color w:val="44546A"/>
          <w:sz w:val="28"/>
          <w:szCs w:val="28"/>
        </w:rPr>
        <w:t>,</w:t>
      </w:r>
      <w:r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dat georganiseerd werd door </w:t>
      </w:r>
      <w:proofErr w:type="spellStart"/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>Moulinsart</w:t>
      </w:r>
      <w:proofErr w:type="spellEnd"/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e</w:t>
      </w:r>
      <w:r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n de </w:t>
      </w:r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Réunion des </w:t>
      </w:r>
      <w:proofErr w:type="spellStart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>musées</w:t>
      </w:r>
      <w:proofErr w:type="spellEnd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 </w:t>
      </w:r>
      <w:proofErr w:type="spellStart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>nationaux</w:t>
      </w:r>
      <w:proofErr w:type="spellEnd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 – Grand </w:t>
      </w:r>
      <w:proofErr w:type="spellStart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>Palais</w:t>
      </w:r>
      <w:proofErr w:type="spellEnd"/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0CF539A2" w14:textId="77777777" w:rsidR="004910B1" w:rsidRPr="00AE443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36B0AE21" w14:textId="386CB8DC" w:rsidR="004910B1" w:rsidRPr="00AE443C" w:rsidRDefault="00FE16CE" w:rsidP="004910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44546A"/>
          <w:sz w:val="28"/>
          <w:szCs w:val="28"/>
        </w:rPr>
        <w:t>H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et talent van </w:t>
      </w:r>
      <w:r w:rsidRPr="00FE16CE">
        <w:rPr>
          <w:rFonts w:ascii="Calibri" w:eastAsia="Times New Roman" w:hAnsi="Calibri" w:cs="Calibri"/>
          <w:b/>
          <w:color w:val="44546A"/>
          <w:sz w:val="28"/>
          <w:szCs w:val="28"/>
        </w:rPr>
        <w:t>Hergé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 werd er op een andere manier </w:t>
      </w:r>
      <w:r w:rsidR="00134C5D">
        <w:rPr>
          <w:rFonts w:ascii="Calibri" w:eastAsia="Times New Roman" w:hAnsi="Calibri" w:cs="Calibri"/>
          <w:color w:val="44546A"/>
          <w:sz w:val="28"/>
          <w:szCs w:val="28"/>
        </w:rPr>
        <w:t>in de kijker gezet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: hoe hij stond tegenover hedendaagse kunst, zijn ontmoeting met Andy </w:t>
      </w:r>
      <w:proofErr w:type="spellStart"/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>Warhol</w:t>
      </w:r>
      <w:proofErr w:type="spellEnd"/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of </w:t>
      </w:r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>Jean-Pierre Raynaud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>, en zijn eigen creaties in de abstracte schilderkunst</w:t>
      </w:r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3314FD42" w14:textId="77777777" w:rsidR="004910B1" w:rsidRPr="00AE443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47449B94" w14:textId="45B6B01E" w:rsidR="004910B1" w:rsidRPr="00AE443C" w:rsidRDefault="004C1956" w:rsidP="004910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44546A"/>
          <w:sz w:val="28"/>
          <w:szCs w:val="28"/>
        </w:rPr>
        <w:t>Dat</w:t>
      </w:r>
      <w:r w:rsidR="007D436F">
        <w:rPr>
          <w:rFonts w:ascii="Calibri" w:eastAsia="Times New Roman" w:hAnsi="Calibri" w:cs="Calibri"/>
          <w:color w:val="44546A"/>
          <w:sz w:val="28"/>
          <w:szCs w:val="28"/>
        </w:rPr>
        <w:t xml:space="preserve"> he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t evenement 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zoveel succes kende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– 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het was trouwens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>de eerste keer dat een dergelijke tentoonstelling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 plaatsvond in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het </w:t>
      </w:r>
      <w:r w:rsidR="004910B1" w:rsidRPr="007D436F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Grand </w:t>
      </w:r>
      <w:proofErr w:type="spellStart"/>
      <w:r w:rsidR="004910B1" w:rsidRPr="007D436F">
        <w:rPr>
          <w:rFonts w:ascii="Calibri" w:eastAsia="Times New Roman" w:hAnsi="Calibri" w:cs="Calibri"/>
          <w:i/>
          <w:color w:val="44546A"/>
          <w:sz w:val="28"/>
          <w:szCs w:val="28"/>
        </w:rPr>
        <w:t>Palais</w:t>
      </w:r>
      <w:proofErr w:type="spellEnd"/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>– is geen toeval</w:t>
      </w:r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: 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dankzij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wederzijds respect 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en </w:t>
      </w:r>
      <w:r>
        <w:rPr>
          <w:rFonts w:ascii="Calibri" w:eastAsia="Times New Roman" w:hAnsi="Calibri" w:cs="Calibri"/>
          <w:color w:val="44546A"/>
          <w:sz w:val="28"/>
          <w:szCs w:val="28"/>
        </w:rPr>
        <w:t>dezelfde gezonde dosis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enthousiasme bij beide partners werden kosten noch moeite gespaard om van de</w:t>
      </w:r>
      <w:r w:rsidR="004910B1" w:rsidRPr="00AE443C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 </w:t>
      </w:r>
      <w:r w:rsidR="004910B1" w:rsidRPr="00AE443C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>Hergé</w:t>
      </w:r>
      <w:r w:rsidR="00AE443C">
        <w:rPr>
          <w:rStyle w:val="apple-converted-space"/>
          <w:rFonts w:ascii="Calibri" w:eastAsia="Times New Roman" w:hAnsi="Calibri" w:cs="Calibri"/>
          <w:iCs/>
          <w:color w:val="44546A"/>
          <w:sz w:val="28"/>
          <w:szCs w:val="28"/>
        </w:rPr>
        <w:t xml:space="preserve">-tentoonstelling 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>een groot succes te maken.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</w:p>
    <w:p w14:paraId="2E1144FF" w14:textId="77777777" w:rsidR="004910B1" w:rsidRPr="00AE443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6790C85F" w14:textId="3CA6B523" w:rsidR="004910B1" w:rsidRPr="001E0564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E</w:t>
      </w:r>
      <w:r w:rsidR="00AE443C"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r gingen lange maanden van voorbereidend werk aan </w:t>
      </w:r>
      <w:r w:rsidR="001E0564">
        <w:rPr>
          <w:rFonts w:ascii="Calibri" w:eastAsia="Times New Roman" w:hAnsi="Calibri" w:cs="Calibri"/>
          <w:color w:val="44546A"/>
          <w:sz w:val="28"/>
          <w:szCs w:val="28"/>
        </w:rPr>
        <w:t>vooraf</w:t>
      </w:r>
      <w:r w:rsidR="00AE443C"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, een periode waarin </w:t>
      </w:r>
      <w:r w:rsidR="001E0564">
        <w:rPr>
          <w:rFonts w:ascii="Calibri" w:eastAsia="Times New Roman" w:hAnsi="Calibri" w:cs="Calibri"/>
          <w:color w:val="44546A"/>
          <w:sz w:val="28"/>
          <w:szCs w:val="28"/>
        </w:rPr>
        <w:t xml:space="preserve">zowel </w:t>
      </w:r>
      <w:r w:rsidR="00AE443C" w:rsidRPr="001E0564">
        <w:rPr>
          <w:rFonts w:ascii="Calibri" w:eastAsia="Times New Roman" w:hAnsi="Calibri" w:cs="Calibri"/>
          <w:color w:val="44546A"/>
          <w:sz w:val="28"/>
          <w:szCs w:val="28"/>
        </w:rPr>
        <w:t>de medewerkers van het Hergé</w:t>
      </w:r>
      <w:r w:rsidR="001E0564"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Museum, de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proofErr w:type="spellStart"/>
      <w:r w:rsidRPr="001E0564">
        <w:rPr>
          <w:rFonts w:ascii="Calibri" w:eastAsia="Times New Roman" w:hAnsi="Calibri" w:cs="Calibri"/>
          <w:color w:val="44546A"/>
          <w:sz w:val="28"/>
          <w:szCs w:val="28"/>
        </w:rPr>
        <w:t>Studios</w:t>
      </w:r>
      <w:proofErr w:type="spellEnd"/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Hergé</w:t>
      </w:r>
      <w:r w:rsidR="004C1956">
        <w:rPr>
          <w:rFonts w:ascii="Calibri" w:eastAsia="Times New Roman" w:hAnsi="Calibri" w:cs="Calibri"/>
          <w:color w:val="44546A"/>
          <w:sz w:val="28"/>
          <w:szCs w:val="28"/>
        </w:rPr>
        <w:t xml:space="preserve"> en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de </w:t>
      </w:r>
      <w:r w:rsidR="001E0564"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firma </w:t>
      </w:r>
      <w:proofErr w:type="spellStart"/>
      <w:r w:rsidRPr="001E0564">
        <w:rPr>
          <w:rFonts w:ascii="Calibri" w:eastAsia="Times New Roman" w:hAnsi="Calibri" w:cs="Calibri"/>
          <w:color w:val="44546A"/>
          <w:sz w:val="28"/>
          <w:szCs w:val="28"/>
        </w:rPr>
        <w:t>Moulinsart</w:t>
      </w:r>
      <w:proofErr w:type="spellEnd"/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1E0564">
        <w:rPr>
          <w:rFonts w:ascii="Calibri" w:eastAsia="Times New Roman" w:hAnsi="Calibri" w:cs="Calibri"/>
          <w:color w:val="44546A"/>
          <w:sz w:val="28"/>
          <w:szCs w:val="28"/>
        </w:rPr>
        <w:t>als de verschillende afdelingen van het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Pr="007D436F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Grand </w:t>
      </w:r>
      <w:proofErr w:type="spellStart"/>
      <w:r w:rsidRPr="007D436F">
        <w:rPr>
          <w:rFonts w:ascii="Calibri" w:eastAsia="Times New Roman" w:hAnsi="Calibri" w:cs="Calibri"/>
          <w:i/>
          <w:color w:val="44546A"/>
          <w:sz w:val="28"/>
          <w:szCs w:val="28"/>
        </w:rPr>
        <w:t>Palais</w:t>
      </w:r>
      <w:proofErr w:type="spellEnd"/>
      <w:r w:rsid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nauw samenwerkten, hun </w:t>
      </w:r>
      <w:r w:rsidR="00134C5D">
        <w:rPr>
          <w:rFonts w:ascii="Calibri" w:eastAsia="Times New Roman" w:hAnsi="Calibri" w:cs="Calibri"/>
          <w:color w:val="44546A"/>
          <w:sz w:val="28"/>
          <w:szCs w:val="28"/>
        </w:rPr>
        <w:t>vak</w:t>
      </w:r>
      <w:r w:rsidR="001E0564">
        <w:rPr>
          <w:rFonts w:ascii="Calibri" w:eastAsia="Times New Roman" w:hAnsi="Calibri" w:cs="Calibri"/>
          <w:color w:val="44546A"/>
          <w:sz w:val="28"/>
          <w:szCs w:val="28"/>
        </w:rPr>
        <w:t>kennis deelden en van gedachten wisselden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3863C745" w14:textId="77777777" w:rsidR="004910B1" w:rsidRPr="001E0564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66E064FA" w14:textId="47339968" w:rsidR="004910B1" w:rsidRPr="001E0564" w:rsidRDefault="001E0564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Ten slotte was er de indrukwekkende media-aandacht, werden redactionele kunstjes uit de kast gehaald, gingen er conferenties door, werd er animatie georganiseerd en gedebatteerd. Maar vooral werden de harten van de bezoekers veroverd en… </w:t>
      </w:r>
      <w:r>
        <w:rPr>
          <w:rFonts w:ascii="Calibri" w:eastAsia="Times New Roman" w:hAnsi="Calibri" w:cs="Calibri"/>
          <w:color w:val="44546A"/>
          <w:sz w:val="28"/>
          <w:szCs w:val="28"/>
        </w:rPr>
        <w:t>verscheen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er een 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mysterieuze 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fonkel in hun ogen</w:t>
      </w:r>
      <w:r w:rsidR="004910B1" w:rsidRPr="001E0564">
        <w:rPr>
          <w:rFonts w:ascii="Calibri" w:eastAsia="Times New Roman" w:hAnsi="Calibri" w:cs="Calibri"/>
          <w:color w:val="44546A"/>
          <w:sz w:val="28"/>
          <w:szCs w:val="28"/>
        </w:rPr>
        <w:t>!</w:t>
      </w:r>
    </w:p>
    <w:p w14:paraId="498EAC87" w14:textId="77777777" w:rsidR="004910B1" w:rsidRPr="001E0564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017D8B7E" w14:textId="00B65595" w:rsidR="004910B1" w:rsidRPr="001E0564" w:rsidRDefault="001E0564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Bijzonder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>e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dank gaat uit naar</w:t>
      </w:r>
      <w:r w:rsidR="004910B1" w:rsidRPr="001E0564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485D0916" w14:textId="3CBAB6F7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Sylvie </w:t>
      </w:r>
      <w:proofErr w:type="spellStart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>Hubac</w:t>
      </w:r>
      <w:proofErr w:type="spellEnd"/>
      <w:r w:rsidR="001E0564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voor haar doortastende 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>begeleiding</w:t>
      </w:r>
      <w:r w:rsidR="001E0564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rond 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 xml:space="preserve">het principe van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de omgekeerd chronologische volgorde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>,</w:t>
      </w:r>
    </w:p>
    <w:p w14:paraId="34326032" w14:textId="7ADEED57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Jérôme </w:t>
      </w:r>
      <w:proofErr w:type="spellStart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>Neutres</w:t>
      </w:r>
      <w:proofErr w:type="spellEnd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voor zijn </w:t>
      </w:r>
      <w:r w:rsidR="006B10F3">
        <w:rPr>
          <w:rFonts w:ascii="Calibri" w:eastAsia="Times New Roman" w:hAnsi="Calibri" w:cs="Calibri"/>
          <w:color w:val="44546A"/>
          <w:sz w:val="28"/>
          <w:szCs w:val="28"/>
        </w:rPr>
        <w:t xml:space="preserve">lumineuze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idee om een Hergé-tentoonstelling te organiseren in het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Grand </w:t>
      </w:r>
      <w:proofErr w:type="spellStart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>Palais</w:t>
      </w:r>
      <w:proofErr w:type="spellEnd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>, </w:t>
      </w:r>
    </w:p>
    <w:p w14:paraId="0BA11CE2" w14:textId="339E154B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Cécile Maisonneuve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voor haar onmisbare adviezen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>,</w:t>
      </w:r>
    </w:p>
    <w:p w14:paraId="3EDDBEDA" w14:textId="7E800A71" w:rsidR="004910B1" w:rsidRPr="006B10F3" w:rsidRDefault="002C4AA3" w:rsidP="004910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44546A"/>
          <w:sz w:val="28"/>
          <w:szCs w:val="28"/>
        </w:rPr>
        <w:t>Nicolas Adam</w:t>
      </w:r>
      <w:r w:rsidR="004910B1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voor zijn nederigheid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, </w:t>
      </w:r>
      <w:r w:rsidR="006B10F3">
        <w:rPr>
          <w:rFonts w:ascii="Calibri" w:eastAsia="Times New Roman" w:hAnsi="Calibri" w:cs="Calibri"/>
          <w:color w:val="44546A"/>
          <w:sz w:val="28"/>
          <w:szCs w:val="28"/>
        </w:rPr>
        <w:t>terwijl hij toch tot de beste Parijse artistieke architec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t</w:t>
      </w:r>
      <w:r w:rsidR="006B10F3">
        <w:rPr>
          <w:rFonts w:ascii="Calibri" w:eastAsia="Times New Roman" w:hAnsi="Calibri" w:cs="Calibri"/>
          <w:color w:val="44546A"/>
          <w:sz w:val="28"/>
          <w:szCs w:val="28"/>
        </w:rPr>
        <w:t>en behoort</w:t>
      </w:r>
      <w:r w:rsidR="004910B1" w:rsidRPr="006B10F3">
        <w:rPr>
          <w:rFonts w:ascii="Calibri" w:eastAsia="Times New Roman" w:hAnsi="Calibri" w:cs="Calibri"/>
          <w:color w:val="44546A"/>
          <w:sz w:val="28"/>
          <w:szCs w:val="28"/>
        </w:rPr>
        <w:t>,</w:t>
      </w:r>
    </w:p>
    <w:p w14:paraId="5BEF863D" w14:textId="244D4FE1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lastRenderedPageBreak/>
        <w:t>E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n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Pr="002C4AA3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last but </w:t>
      </w:r>
      <w:proofErr w:type="spellStart"/>
      <w:r w:rsidRPr="002C4AA3">
        <w:rPr>
          <w:rFonts w:ascii="Calibri" w:eastAsia="Times New Roman" w:hAnsi="Calibri" w:cs="Calibri"/>
          <w:i/>
          <w:color w:val="44546A"/>
          <w:sz w:val="28"/>
          <w:szCs w:val="28"/>
        </w:rPr>
        <w:t>not</w:t>
      </w:r>
      <w:proofErr w:type="spellEnd"/>
      <w:r w:rsidRPr="002C4AA3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 </w:t>
      </w:r>
      <w:proofErr w:type="spellStart"/>
      <w:r w:rsidRPr="002C4AA3">
        <w:rPr>
          <w:rFonts w:ascii="Calibri" w:eastAsia="Times New Roman" w:hAnsi="Calibri" w:cs="Calibri"/>
          <w:i/>
          <w:color w:val="44546A"/>
          <w:sz w:val="28"/>
          <w:szCs w:val="28"/>
        </w:rPr>
        <w:t>least</w:t>
      </w:r>
      <w:proofErr w:type="spellEnd"/>
      <w:r w:rsidR="002C4AA3">
        <w:rPr>
          <w:rFonts w:ascii="Calibri" w:eastAsia="Times New Roman" w:hAnsi="Calibri" w:cs="Calibri"/>
          <w:color w:val="44546A"/>
          <w:sz w:val="28"/>
          <w:szCs w:val="28"/>
        </w:rPr>
        <w:t>: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Sophie Tchang </w:t>
      </w:r>
      <w:r w:rsidR="002C4AA3" w:rsidRPr="006B10F3">
        <w:rPr>
          <w:rFonts w:ascii="Calibri" w:eastAsia="Times New Roman" w:hAnsi="Calibri" w:cs="Calibri"/>
          <w:color w:val="44546A"/>
          <w:sz w:val="28"/>
          <w:szCs w:val="28"/>
        </w:rPr>
        <w:t>van het Hergé Museum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6B10F3">
        <w:rPr>
          <w:rFonts w:ascii="Calibri" w:eastAsia="Times New Roman" w:hAnsi="Calibri" w:cs="Calibri"/>
          <w:color w:val="44546A"/>
          <w:sz w:val="28"/>
          <w:szCs w:val="28"/>
        </w:rPr>
        <w:t>en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haar indrukwekkende team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0EFDB239" w14:textId="6691965A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</w:p>
    <w:p w14:paraId="77D0EDCC" w14:textId="4B494CD0" w:rsidR="00DB7565" w:rsidRPr="00FE16CE" w:rsidRDefault="006B10F3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Tot slot verdient </w:t>
      </w:r>
      <w:r w:rsidR="007D436F">
        <w:rPr>
          <w:rFonts w:ascii="Calibri" w:eastAsia="Times New Roman" w:hAnsi="Calibri" w:cs="Calibri"/>
          <w:color w:val="44546A"/>
          <w:sz w:val="28"/>
          <w:szCs w:val="28"/>
        </w:rPr>
        <w:t xml:space="preserve">het </w:t>
      </w:r>
      <w:r w:rsidR="007D436F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revolutionaire concept </w:t>
      </w:r>
      <w:r w:rsidR="007D436F">
        <w:rPr>
          <w:rFonts w:ascii="Calibri" w:eastAsia="Times New Roman" w:hAnsi="Calibri" w:cs="Calibri"/>
          <w:color w:val="44546A"/>
          <w:sz w:val="28"/>
          <w:szCs w:val="28"/>
        </w:rPr>
        <w:t xml:space="preserve">van 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>de catalogus van de tentoonstelling nog een eervolle vermelding, net zoals de documentaire</w:t>
      </w:r>
      <w:r w:rsidR="004910B1" w:rsidRPr="006B10F3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 </w:t>
      </w:r>
      <w:r w:rsidR="004910B1" w:rsidRPr="006B10F3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 xml:space="preserve">Hergé, à </w:t>
      </w:r>
      <w:proofErr w:type="spellStart"/>
      <w:r w:rsidR="004910B1" w:rsidRPr="006B10F3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>l’ombre</w:t>
      </w:r>
      <w:proofErr w:type="spellEnd"/>
      <w:r w:rsidR="004910B1" w:rsidRPr="006B10F3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 xml:space="preserve"> de </w:t>
      </w:r>
      <w:proofErr w:type="spellStart"/>
      <w:r w:rsidR="004910B1" w:rsidRPr="006B10F3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>Tintin</w:t>
      </w:r>
      <w:proofErr w:type="spellEnd"/>
      <w:r w:rsidR="004910B1" w:rsidRPr="006B10F3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 </w:t>
      </w:r>
      <w:r w:rsidRPr="006B10F3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 xml:space="preserve"> (</w:t>
      </w:r>
      <w:r w:rsidR="001B1E53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Hergé in de schaduw van Kuifje),</w:t>
      </w:r>
      <w:r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 xml:space="preserve"> die bij de tentoonstelling hoorde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4910B1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… </w:t>
      </w:r>
      <w:r w:rsidRPr="00FE16CE">
        <w:rPr>
          <w:rFonts w:ascii="Calibri" w:eastAsia="Times New Roman" w:hAnsi="Calibri" w:cs="Calibri"/>
          <w:color w:val="44546A"/>
          <w:sz w:val="28"/>
          <w:szCs w:val="28"/>
        </w:rPr>
        <w:t>Proficiat ook aan</w:t>
      </w:r>
      <w:r w:rsidR="004910B1"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Pierre-Louis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>,</w:t>
      </w:r>
      <w:r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die </w:t>
      </w:r>
      <w:r w:rsidR="001B1E53"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in de </w:t>
      </w:r>
      <w:r w:rsidR="001B1E53">
        <w:rPr>
          <w:rFonts w:ascii="Calibri" w:eastAsia="Times New Roman" w:hAnsi="Calibri" w:cs="Calibri"/>
          <w:color w:val="44546A"/>
          <w:sz w:val="28"/>
          <w:szCs w:val="28"/>
        </w:rPr>
        <w:t>shop</w:t>
      </w:r>
      <w:r w:rsidR="001B1E53"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van de tentoonstelling </w:t>
      </w:r>
      <w:r w:rsidR="002C4AA3" w:rsidRPr="00FE16CE">
        <w:rPr>
          <w:rFonts w:ascii="Calibri" w:eastAsia="Times New Roman" w:hAnsi="Calibri" w:cs="Calibri"/>
          <w:color w:val="44546A"/>
          <w:sz w:val="28"/>
          <w:szCs w:val="28"/>
        </w:rPr>
        <w:t>in het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2C4AA3" w:rsidRPr="001B1E53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Grand </w:t>
      </w:r>
      <w:proofErr w:type="spellStart"/>
      <w:r w:rsidR="002C4AA3" w:rsidRPr="001B1E53">
        <w:rPr>
          <w:rFonts w:ascii="Calibri" w:eastAsia="Times New Roman" w:hAnsi="Calibri" w:cs="Calibri"/>
          <w:i/>
          <w:color w:val="44546A"/>
          <w:sz w:val="28"/>
          <w:szCs w:val="28"/>
        </w:rPr>
        <w:t>Palais</w:t>
      </w:r>
      <w:proofErr w:type="spellEnd"/>
      <w:r w:rsidR="002C4AA3"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alle verkooprecords </w:t>
      </w:r>
      <w:r w:rsidR="001B1E53">
        <w:rPr>
          <w:rFonts w:ascii="Calibri" w:eastAsia="Times New Roman" w:hAnsi="Calibri" w:cs="Calibri"/>
          <w:color w:val="44546A"/>
          <w:sz w:val="28"/>
          <w:szCs w:val="28"/>
        </w:rPr>
        <w:t>verpulverd</w:t>
      </w:r>
      <w:r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heeft</w:t>
      </w:r>
      <w:r w:rsidR="004910B1" w:rsidRPr="00FE16CE">
        <w:rPr>
          <w:rFonts w:ascii="Calibri" w:eastAsia="Times New Roman" w:hAnsi="Calibri" w:cs="Calibri"/>
          <w:color w:val="44546A"/>
          <w:sz w:val="28"/>
          <w:szCs w:val="28"/>
        </w:rPr>
        <w:t>!</w:t>
      </w:r>
    </w:p>
    <w:sectPr w:rsidR="00DB7565" w:rsidRPr="00FE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1"/>
    <w:rsid w:val="00134C5D"/>
    <w:rsid w:val="001B1E53"/>
    <w:rsid w:val="001E0564"/>
    <w:rsid w:val="002C4AA3"/>
    <w:rsid w:val="00356C6F"/>
    <w:rsid w:val="003A6161"/>
    <w:rsid w:val="00480533"/>
    <w:rsid w:val="004910B1"/>
    <w:rsid w:val="0049217C"/>
    <w:rsid w:val="004C1956"/>
    <w:rsid w:val="004D3408"/>
    <w:rsid w:val="004F4DB0"/>
    <w:rsid w:val="004F5F2D"/>
    <w:rsid w:val="00574493"/>
    <w:rsid w:val="006B10F3"/>
    <w:rsid w:val="006D5CAF"/>
    <w:rsid w:val="007D436F"/>
    <w:rsid w:val="00801E79"/>
    <w:rsid w:val="008177B2"/>
    <w:rsid w:val="009A3AFD"/>
    <w:rsid w:val="00AE443C"/>
    <w:rsid w:val="00B44BB3"/>
    <w:rsid w:val="00D057E2"/>
    <w:rsid w:val="00DA1027"/>
    <w:rsid w:val="00DB7565"/>
    <w:rsid w:val="00DC44A6"/>
    <w:rsid w:val="00F54D8C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DD89"/>
  <w15:chartTrackingRefBased/>
  <w15:docId w15:val="{6BC65E23-B78C-4DAD-9F27-F9673A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10B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9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Wiertz</dc:creator>
  <cp:keywords/>
  <dc:description/>
  <cp:lastModifiedBy>Viviane</cp:lastModifiedBy>
  <cp:revision>2</cp:revision>
  <dcterms:created xsi:type="dcterms:W3CDTF">2017-01-24T14:38:00Z</dcterms:created>
  <dcterms:modified xsi:type="dcterms:W3CDTF">2017-01-24T14:38:00Z</dcterms:modified>
</cp:coreProperties>
</file>